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u w:val="single" w:color="auto"/>
          <w:color w:val="auto"/>
        </w:rPr>
        <w:t>6 КЮ оранжевый пояс</w:t>
      </w:r>
    </w:p>
    <w:p>
      <w:pPr>
        <w:jc w:val="center"/>
        <w:ind w:right="2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Отработка техники движений -головы\ плеч\ рук\.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7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b w:val="1"/>
                <w:bCs w:val="1"/>
                <w:color w:val="auto"/>
              </w:rPr>
              <w:t>I. Кихон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в, Санбон Цуки,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 (маватэ ГБ)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2.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в, Сото Урокен Уче Ёдан</w:t>
            </w:r>
          </w:p>
        </w:tc>
        <w:tc>
          <w:tcPr>
            <w:tcW w:w="3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  <w:w w:val="99"/>
              </w:rPr>
              <w:t>x 5 шагов. (маватэ ГБ)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3.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в, Аге Уке /Гияку Цуки Чудан</w:t>
            </w:r>
          </w:p>
        </w:tc>
        <w:tc>
          <w:tcPr>
            <w:tcW w:w="3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4.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н, Сото Учи / Гияку Цуки Ёдан</w:t>
            </w:r>
          </w:p>
        </w:tc>
        <w:tc>
          <w:tcPr>
            <w:tcW w:w="30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5.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в, Учи Удэ Уки/ Гияку Цуки Ёдан</w:t>
            </w:r>
          </w:p>
        </w:tc>
        <w:tc>
          <w:tcPr>
            <w:tcW w:w="30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6.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н, Гедан Барай/ Гияку Цуки Ёдан</w:t>
            </w:r>
          </w:p>
        </w:tc>
        <w:tc>
          <w:tcPr>
            <w:tcW w:w="3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7.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ЗД, в, Май Гери/ Ой Цуки Чудан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(руки кимайя)</w:t>
            </w:r>
          </w:p>
        </w:tc>
        <w:tc>
          <w:tcPr>
            <w:tcW w:w="30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8.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н, Аге Уке/Сото Учи/Гедан Барай</w:t>
            </w:r>
          </w:p>
        </w:tc>
        <w:tc>
          <w:tcPr>
            <w:tcW w:w="30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9.</w:t>
            </w:r>
          </w:p>
        </w:tc>
        <w:tc>
          <w:tcPr>
            <w:tcW w:w="6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ЗД, в, Маваши Гери Кияге-Сото Урокен</w:t>
            </w:r>
          </w:p>
        </w:tc>
        <w:tc>
          <w:tcPr>
            <w:tcW w:w="30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71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10.КД, н, Нагаши УкеГияку - ЗК Гияку Цуки Чудан</w:t>
            </w:r>
          </w:p>
        </w:tc>
        <w:tc>
          <w:tcPr>
            <w:tcW w:w="30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71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11.ЗД, в, Йоко Гери Кикоми Чудан/Гияку Цуки Ёдан</w:t>
            </w:r>
          </w:p>
        </w:tc>
        <w:tc>
          <w:tcPr>
            <w:tcW w:w="3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7120" w:type="dxa"/>
            <w:vAlign w:val="bottom"/>
            <w:gridSpan w:val="2"/>
          </w:tcPr>
          <w:p>
            <w:pPr>
              <w:ind w:left="3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12.КК, н, Шуто Уке-ЗК Нукитэ</w:t>
            </w:r>
          </w:p>
        </w:tc>
        <w:tc>
          <w:tcPr>
            <w:tcW w:w="30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5 шагов.</w:t>
            </w:r>
          </w:p>
        </w:tc>
      </w:tr>
      <w:tr>
        <w:trPr>
          <w:trHeight w:val="282"/>
        </w:trPr>
        <w:tc>
          <w:tcPr>
            <w:tcW w:w="71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13.К Д, в, Йоко Гери Кикоми</w:t>
            </w:r>
          </w:p>
        </w:tc>
        <w:tc>
          <w:tcPr>
            <w:tcW w:w="3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3 влево (маватэ) КД</w:t>
            </w:r>
          </w:p>
        </w:tc>
      </w:tr>
      <w:tr>
        <w:trPr>
          <w:trHeight w:val="282"/>
        </w:trPr>
        <w:tc>
          <w:tcPr>
            <w:tcW w:w="71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14.КД, н, Йоко Гери Кикоми</w:t>
            </w:r>
          </w:p>
        </w:tc>
        <w:tc>
          <w:tcPr>
            <w:tcW w:w="3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x 3 вправо</w:t>
            </w:r>
          </w:p>
        </w:tc>
      </w:tr>
    </w:tbl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II. Ката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Хеан Ёдан (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Хеан Сандан Хеан Нидан Хеан Шодан,Бункай.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)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III. Кумитэ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Санбон кумитэ ( на 3шаг)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Тори</w:t>
            </w:r>
          </w:p>
        </w:tc>
        <w:tc>
          <w:tcPr>
            <w:tcW w:w="4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97"/>
              </w:rPr>
              <w:t>Уке</w:t>
            </w:r>
          </w:p>
        </w:tc>
      </w:tr>
      <w:tr>
        <w:trPr>
          <w:trHeight w:val="282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0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99"/>
              </w:rPr>
              <w:t>(атакующий)</w:t>
            </w:r>
          </w:p>
        </w:tc>
        <w:tc>
          <w:tcPr>
            <w:tcW w:w="4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(защищающийся)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Начальная стойка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Левая ЗД</w:t>
            </w:r>
          </w:p>
        </w:tc>
        <w:tc>
          <w:tcPr>
            <w:tcW w:w="4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Хейко Дачи</w:t>
            </w:r>
          </w:p>
        </w:tc>
      </w:tr>
      <w:tr>
        <w:trPr>
          <w:trHeight w:val="269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Движение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Правая вперёд</w:t>
            </w: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Левая назад</w:t>
            </w:r>
          </w:p>
        </w:tc>
      </w:tr>
      <w:tr>
        <w:trPr>
          <w:trHeight w:val="28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Действие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1.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Ой Цуки Ёдан</w:t>
            </w: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1.Аге Уке ЗД x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3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последний</w:t>
            </w:r>
          </w:p>
        </w:tc>
      </w:tr>
      <w:tr>
        <w:trPr>
          <w:trHeight w:val="278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с Ой Цуки Чудан</w:t>
            </w:r>
          </w:p>
        </w:tc>
      </w:tr>
      <w:tr>
        <w:trPr>
          <w:trHeight w:val="284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2.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Ой Цуки Чудан</w:t>
            </w: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2.Сото Учи ЗД x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3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последний</w:t>
            </w:r>
          </w:p>
        </w:tc>
      </w:tr>
      <w:tr>
        <w:trPr>
          <w:trHeight w:val="280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с Ой Цуки Ёдан</w:t>
            </w:r>
          </w:p>
        </w:tc>
      </w:tr>
      <w:tr>
        <w:trPr>
          <w:trHeight w:val="284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3.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Май Гери Чудан</w:t>
            </w: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3.Гедан Барай ЗД x</w:t>
            </w:r>
            <w:r>
              <w:rPr>
                <w:rFonts w:ascii="Bookman Old Style" w:cs="Bookman Old Style" w:eastAsia="Bookman Old Style" w:hAnsi="Bookman Old Style"/>
                <w:sz w:val="22"/>
                <w:szCs w:val="22"/>
                <w:i w:val="1"/>
                <w:iCs w:val="1"/>
                <w:color w:val="auto"/>
              </w:rPr>
              <w:t>3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последний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  с</w:t>
            </w:r>
          </w:p>
        </w:tc>
      </w:tr>
      <w:tr>
        <w:trPr>
          <w:trHeight w:val="282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Гияку Цуки Чудан</w:t>
            </w:r>
          </w:p>
        </w:tc>
      </w:tr>
      <w:tr>
        <w:trPr>
          <w:trHeight w:val="282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4.Нагаши Уке КД x</w:t>
            </w:r>
            <w:r>
              <w:rPr>
                <w:rFonts w:ascii="Bookman Old Style" w:cs="Bookman Old Style" w:eastAsia="Bookman Old Style" w:hAnsi="Bookman Old Style"/>
                <w:sz w:val="22"/>
                <w:szCs w:val="22"/>
                <w:i w:val="1"/>
                <w:iCs w:val="1"/>
                <w:color w:val="auto"/>
              </w:rPr>
              <w:t>3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i w:val="1"/>
                <w:iCs w:val="1"/>
                <w:color w:val="auto"/>
              </w:rPr>
              <w:t>последний</w:t>
            </w:r>
          </w:p>
        </w:tc>
      </w:tr>
      <w:tr>
        <w:trPr>
          <w:trHeight w:val="28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4.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Май Гери Чудан</w:t>
            </w:r>
          </w:p>
        </w:tc>
        <w:tc>
          <w:tcPr>
            <w:tcW w:w="4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с  ГиякуЦуки Чудан в ЗД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ind w:left="360" w:right="44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Примечание: 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(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–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техника с шагом,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/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техника на месте,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>+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техника одной рукой,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ЗД 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-Зенкуцу Да,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 КК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-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Какутцу Дачи,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 КД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-Киба Дач,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л/п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-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левая,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4"/>
          <w:szCs w:val="24"/>
          <w:i w:val="1"/>
          <w:iCs w:val="1"/>
          <w:color w:val="auto"/>
        </w:rPr>
        <w:t>правая нога.)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IV. Специальная техника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Освобождение от захватов</w:t>
      </w:r>
    </w:p>
    <w:p>
      <w:pPr>
        <w:ind w:left="960" w:hanging="359"/>
        <w:spacing w:after="0"/>
        <w:tabs>
          <w:tab w:leader="none" w:pos="96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Освобождение от захвата за корпус спереди под руки</w:t>
      </w:r>
    </w:p>
    <w:p>
      <w:pPr>
        <w:spacing w:after="0" w:line="2" w:lineRule="exact"/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</w:p>
    <w:p>
      <w:pPr>
        <w:ind w:left="920" w:hanging="307"/>
        <w:spacing w:after="0"/>
        <w:tabs>
          <w:tab w:leader="none" w:pos="920" w:val="left"/>
        </w:tabs>
        <w:numPr>
          <w:ilvl w:val="1"/>
          <w:numId w:val="1"/>
        </w:numPr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Освобождение от захвата за корпус сверху рук</w:t>
      </w:r>
    </w:p>
    <w:p>
      <w:pPr>
        <w:ind w:left="920" w:hanging="307"/>
        <w:spacing w:after="0" w:line="238" w:lineRule="auto"/>
        <w:tabs>
          <w:tab w:leader="none" w:pos="920" w:val="left"/>
        </w:tabs>
        <w:numPr>
          <w:ilvl w:val="1"/>
          <w:numId w:val="1"/>
        </w:numPr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Освобождение от захвата за корпус сзади под руки</w:t>
      </w:r>
    </w:p>
    <w:p>
      <w:pPr>
        <w:ind w:left="920" w:hanging="307"/>
        <w:spacing w:after="0"/>
        <w:tabs>
          <w:tab w:leader="none" w:pos="920" w:val="left"/>
        </w:tabs>
        <w:numPr>
          <w:ilvl w:val="1"/>
          <w:numId w:val="1"/>
        </w:numPr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Освобождение от захвата за корпус сзади сверху рук</w:t>
      </w:r>
    </w:p>
    <w:p>
      <w:pPr>
        <w:sectPr>
          <w:pgSz w:w="12240" w:h="15840" w:orient="portrait"/>
          <w:cols w:equalWidth="0" w:num="1">
            <w:col w:w="10440"/>
          </w:cols>
          <w:pgMar w:left="1260" w:top="565" w:right="540" w:bottom="111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V.  Тест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25\30отжиманий на кулаках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40\50 приседаний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20\25 качание пресса</w:t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VI. Теория.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 xml:space="preserve">1.Бушидо.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 xml:space="preserve"> Заповеди Гичина Фунакоши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2.Теория  на 9-7 Кю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Бушидо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Кодекс чести и традиционной самурайской морали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right="34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Строгое соблюдение принципов морали и этикета облегчает процесс в освоении боевых искусств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Достижение любой степени совершенства в единоборствах требует: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1.“Шин” - морального качества, духа;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2"/>
        </w:numPr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“Таи” – физической кондиции, силы, выносливости;</w:t>
      </w:r>
    </w:p>
    <w:p>
      <w:pPr>
        <w:spacing w:after="0" w:line="199" w:lineRule="exact"/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2"/>
        </w:numPr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“Гхи” – технического мастерства.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“Исключительное развитие “Таи” и “Гхи” является угрозой не только для окружающих, но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80"/>
        <w:spacing w:after="0" w:line="238" w:lineRule="auto"/>
        <w:tabs>
          <w:tab w:leader="none" w:pos="212" w:val="left"/>
        </w:tabs>
        <w:numPr>
          <w:ilvl w:val="0"/>
          <w:numId w:val="3"/>
        </w:numPr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для самого претендента. “Шин” должно доминировать над “Таи” и “Гхи”, полностью их контролируя”.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right="18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Принципы Бушидо: 1.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Прямота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(дух ни перед кем не склоняющегося разума и справедливости); 2.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Мужество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(дух отваги и выдержки). Конфуций: “</w:t>
      </w:r>
      <w:r>
        <w:rPr>
          <w:rFonts w:ascii="Bookman Old Style" w:cs="Bookman Old Style" w:eastAsia="Bookman Old Style" w:hAnsi="Bookman Old Style"/>
          <w:sz w:val="22"/>
          <w:szCs w:val="22"/>
          <w:i w:val="1"/>
          <w:iCs w:val="1"/>
          <w:color w:val="auto"/>
        </w:rPr>
        <w:t>Знающий,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2"/>
          <w:szCs w:val="22"/>
          <w:i w:val="1"/>
          <w:iCs w:val="1"/>
          <w:color w:val="auto"/>
        </w:rPr>
        <w:t>что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2"/>
          <w:szCs w:val="22"/>
          <w:i w:val="1"/>
          <w:iCs w:val="1"/>
          <w:color w:val="auto"/>
        </w:rPr>
        <w:t>справедливо, но не осуществляющий этого на деле, проявляет отсутствие мужества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”.</w:t>
      </w:r>
      <w:r>
        <w:rPr>
          <w:rFonts w:ascii="Bookman Old Style" w:cs="Bookman Old Style" w:eastAsia="Bookman Old Style" w:hAnsi="Bookman Old Style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Мужество – способность претворять справедливое. 3.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Доброта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(мягкость, нежность или деликатность воина). Одновременно с культурой боевых искусств и доблестей в бушидо культивировались занятия музыкой, поэзией, изобразительными искусствами; 4.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Вежливость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– отражает незаинтересованность самурая и его человечность, т.е. уважение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 w:line="239" w:lineRule="auto"/>
        <w:tabs>
          <w:tab w:leader="none" w:pos="206" w:val="left"/>
        </w:tabs>
        <w:numPr>
          <w:ilvl w:val="0"/>
          <w:numId w:val="4"/>
        </w:numPr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силе или слабости противника. В своей наиболее возвышенной или сознательной форме вежливость переходит в любовь; 5.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Искренность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– при противоречии между специфическим для каждого пониманием истины и необходимостью соблюдения приличий. Традиционная японская вежливость отдаёт предпочтение соблюдению приличий. Основой же жизни самурая “служит только верность истине и искренность”; 6.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Незаинтересованность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(отрешённость) – любой личный интерес, а также чрезмерная любовь к своему телу или материальным благам искажает наше видение реальности; 7.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Честь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– один из краеугольных камней бушидо. В практическом плане связана с верностью друзьям, своему слову, учителю, идеалу или истине; 8.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Верность долгу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– готовность пожертвовать своей жизнью за нечто превосходящее границы отдельного маленького “я”;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right="120"/>
        <w:spacing w:after="0" w:line="251" w:lineRule="auto"/>
        <w:tabs>
          <w:tab w:leader="none" w:pos="276" w:val="left"/>
        </w:tabs>
        <w:numPr>
          <w:ilvl w:val="0"/>
          <w:numId w:val="5"/>
        </w:numPr>
        <w:rPr>
          <w:rFonts w:ascii="Bookman Old Style" w:cs="Bookman Old Style" w:eastAsia="Bookman Old Style" w:hAnsi="Bookman Old Style"/>
          <w:sz w:val="21"/>
          <w:szCs w:val="21"/>
          <w:color w:val="auto"/>
        </w:rPr>
      </w:pPr>
      <w:r>
        <w:rPr>
          <w:rFonts w:ascii="Bookman Old Style" w:cs="Bookman Old Style" w:eastAsia="Bookman Old Style" w:hAnsi="Bookman Old Style"/>
          <w:sz w:val="21"/>
          <w:szCs w:val="21"/>
          <w:u w:val="single" w:color="auto"/>
          <w:color w:val="auto"/>
        </w:rPr>
        <w:t>Скромность</w:t>
      </w:r>
      <w:r>
        <w:rPr>
          <w:rFonts w:ascii="Bookman Old Style" w:cs="Bookman Old Style" w:eastAsia="Bookman Old Style" w:hAnsi="Bookman Old Style"/>
          <w:sz w:val="21"/>
          <w:szCs w:val="21"/>
          <w:color w:val="auto"/>
        </w:rPr>
        <w:t xml:space="preserve"> – её воспитание начинается с осознания нескромности убеждать себя и других в наличии у себя достоинств, которых на самом деле не существует; 10. </w:t>
      </w:r>
      <w:r>
        <w:rPr>
          <w:rFonts w:ascii="Bookman Old Style" w:cs="Bookman Old Style" w:eastAsia="Bookman Old Style" w:hAnsi="Bookman Old Style"/>
          <w:sz w:val="21"/>
          <w:szCs w:val="21"/>
          <w:u w:val="single" w:color="auto"/>
          <w:color w:val="auto"/>
        </w:rPr>
        <w:t>Уважение</w:t>
      </w:r>
    </w:p>
    <w:p>
      <w:pPr>
        <w:ind w:right="580"/>
        <w:spacing w:after="0" w:line="238" w:lineRule="auto"/>
        <w:rPr>
          <w:rFonts w:ascii="Bookman Old Style" w:cs="Bookman Old Style" w:eastAsia="Bookman Old Style" w:hAnsi="Bookman Old Style"/>
          <w:sz w:val="21"/>
          <w:szCs w:val="21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– этот принцип регулирует отношения ученика и учителя; 11. </w:t>
      </w: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Самоконтроль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– умение сдерживать чувства и страсти рассматривается как средство накопления огромной энергии (доброжелательность);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420"/>
        <w:spacing w:after="0" w:line="238" w:lineRule="auto"/>
        <w:tabs>
          <w:tab w:leader="none" w:pos="413" w:val="left"/>
        </w:tabs>
        <w:numPr>
          <w:ilvl w:val="0"/>
          <w:numId w:val="6"/>
        </w:numPr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u w:val="single" w:color="auto"/>
          <w:color w:val="auto"/>
        </w:rPr>
        <w:t>Дружелюбие</w:t>
      </w: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 xml:space="preserve"> – основываясь на взаимном понимании, уважении и доверии, создаёт условия для наиболее возвышенного общения.</w:t>
      </w:r>
    </w:p>
    <w:p>
      <w:pPr>
        <w:sectPr>
          <w:pgSz w:w="12240" w:h="15840" w:orient="portrait"/>
          <w:cols w:equalWidth="0" w:num="1">
            <w:col w:w="10220"/>
          </w:cols>
          <w:pgMar w:left="1260" w:top="562" w:right="760" w:bottom="418" w:gutter="0" w:footer="0" w:header="0"/>
        </w:sectPr>
      </w:pP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VII Словарь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Атэ-Вадза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-техника ударов руками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Санбон-цуки - три последовательных удара кулаком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Татэ-цуки - вертикальный короткий удар кулаком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Ёко-тэтцуи-учи - удар ребром кулака “железный молот” горизонтально в сторону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Уракэн-саи-учи - вертикальный удар верхней частью кулака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Кизами-цуки - удар кулаком , “выпад” с плечом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Укэ-Вадза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-техника защиты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Эмпи-укэ - блок локтём сбоку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Отоши-укэ - рубящий блок сверху вниз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Моротэ-яма-укэ - двойной блок: учи-укэ и гэдан-бараи-укэ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Татэ-шуто-укэ - блок ребром ладони в вертикальной плоскости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Гэри-Вадза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-техника ног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Фумикоми-гэри - удар ступнёй сверху вниз , буквально наступающая техника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Маэ-аши - удар спереди стоящей ногой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Кин-гэри - удар ноги в область низа живота , паха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Оби - пояс</w:t>
      </w:r>
    </w:p>
    <w:p>
      <w:pPr>
        <w:sectPr>
          <w:pgSz w:w="12240" w:h="15840" w:orient="portrait"/>
          <w:cols w:equalWidth="0" w:num="1">
            <w:col w:w="9900"/>
          </w:cols>
          <w:pgMar w:left="1260" w:top="1440" w:right="1080" w:bottom="1440" w:gutter="0" w:footer="0" w:header="0"/>
        </w:sect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Сиро-оби - белый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Кииро-оби - жёлтый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right="860"/>
        <w:spacing w:after="0" w:line="31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Ако-оби - красный Дайдайиро-оби - оранжевый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Мидари-оби - зелёный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Аойро-оби - фиолетовый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00" w:right="1440" w:hanging="22"/>
        <w:spacing w:after="0" w:line="31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Кюйиро-оби - коричневый Кюрои-оби – чёрный</w:t>
      </w:r>
    </w:p>
    <w:p>
      <w:pPr>
        <w:sectPr>
          <w:pgSz w:w="12240" w:h="15840" w:orient="portrait"/>
          <w:cols w:equalWidth="0" w:num="2">
            <w:col w:w="4400" w:space="720"/>
            <w:col w:w="4780"/>
          </w:cols>
          <w:pgMar w:left="1260" w:top="1440" w:right="1080" w:bottom="1440" w:gutter="0" w:footer="0" w:header="0"/>
          <w:type w:val="continuous"/>
        </w:sect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ДВАДЦАТЬ ЗАПОВЕДЕЙ ГИЧИНА ФУНАКОШИ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Каратэ начинается с поклона “рэй” и заканчивается поклоном “рэй”.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Без надобности не применяй.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Применяя, руководствуйся чувством справедливости.</w:t>
      </w:r>
    </w:p>
    <w:p>
      <w:pPr>
        <w:spacing w:after="0" w:line="229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Познай самого себя, прежде чем пытаться познать других.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Техническое мастерство рождает интуицию.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Будь сосредоточен!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Небрежность и невнимательность ведет к поражению.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Жизнь, это огромное додзё.</w:t>
      </w:r>
    </w:p>
    <w:p>
      <w:pPr>
        <w:spacing w:after="0" w:line="229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Каратэ - дело всей жизни.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8000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0.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8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Подходи к каждой проблеме в духе каратэ.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Каратэ как кипящая вода, если не поддерживать огонь - остынет.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Главное не выиграть, а остаться непобеждённым.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 каждой ситуации, к каждому противнику свой подход.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Секрет победы - в умении вести бой.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Пусть твои ноги и руки рубят как мечи.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порогом твоего дома тебя ожидают тысячи врагов.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17.Досконально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осваивай все стойки,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но затем полагайся на естественность позы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 допускай ошибок в ката, пригодится в настоящем бою.</w:t>
      </w:r>
    </w:p>
    <w:p>
      <w:pPr>
        <w:spacing w:after="0" w:line="287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Действуй всегда с учётом трех факторов: сила, рост, технический уровень прот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008000"/>
        </w:rPr>
        <w:t>и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вника.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Постоянно углубляй свою мысль.</w:t>
      </w:r>
    </w:p>
    <w:p>
      <w:pPr>
        <w:sectPr>
          <w:pgSz w:w="12240" w:h="15840" w:orient="portrait"/>
          <w:cols w:equalWidth="0" w:num="1">
            <w:col w:w="9580"/>
          </w:cols>
          <w:pgMar w:left="1260" w:top="838" w:right="1400" w:bottom="1440" w:gutter="0" w:footer="0" w:header="0"/>
        </w:sectPr>
      </w:pPr>
    </w:p>
    <w:p>
      <w:pPr>
        <w:jc w:val="center"/>
        <w:spacing w:after="0"/>
        <w:tabs>
          <w:tab w:leader="none" w:pos="360" w:val="left"/>
        </w:tabs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800735</wp:posOffset>
            </wp:positionH>
            <wp:positionV relativeFrom="page">
              <wp:posOffset>359410</wp:posOffset>
            </wp:positionV>
            <wp:extent cx="6459855" cy="96177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961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2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6DF1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к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%1."/>
      <w:numFmt w:val="decimal"/>
      <w:start w:val="9"/>
    </w:lvl>
  </w:abstractNum>
  <w:abstractNum w:abstractNumId="5">
    <w:nsid w:val="26E9"/>
    <w:multiLevelType w:val="hybridMultilevel"/>
    <w:lvl w:ilvl="0">
      <w:lvlJc w:val="left"/>
      <w:lvlText w:val="%1."/>
      <w:numFmt w:val="decimal"/>
      <w:start w:val="12"/>
    </w:lvl>
  </w:abstractNum>
  <w:abstractNum w:abstractNumId="6">
    <w:nsid w:val="1EB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BB3"/>
    <w:multiLevelType w:val="hybridMultilevel"/>
    <w:lvl w:ilvl="0">
      <w:lvlJc w:val="left"/>
      <w:lvlText w:val="%1."/>
      <w:numFmt w:val="decimal"/>
      <w:start w:val="11"/>
    </w:lvl>
  </w:abstractNum>
  <w:abstractNum w:abstractNumId="8">
    <w:nsid w:val="2EA6"/>
    <w:multiLevelType w:val="hybridMultilevel"/>
    <w:lvl w:ilvl="0">
      <w:lvlJc w:val="left"/>
      <w:lvlText w:val="%1."/>
      <w:numFmt w:val="decimal"/>
      <w:start w:val="1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2020-04-03T10:05:48Z</dcterms:created>
  <dcterms:modified xsi:type="dcterms:W3CDTF">2020-04-03T10:05:48Z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